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945F4C" w:rsidRDefault="00611EC9" w:rsidP="00AA0E5F">
      <w:pPr>
        <w:widowControl/>
        <w:spacing w:after="240"/>
        <w:jc w:val="center"/>
        <w:rPr>
          <w:rFonts w:ascii="Times New Roman" w:eastAsia="Times New Roman" w:hAnsi="Times New Roman" w:cs="Times New Roman"/>
          <w:b/>
          <w:bCs/>
          <w:lang w:val="en-US"/>
        </w:rPr>
      </w:pPr>
      <w:bookmarkStart w:id="0" w:name="_GoBack"/>
      <w:bookmarkEnd w:id="0"/>
      <w:r w:rsidRPr="00AA0E5F">
        <w:rPr>
          <w:rFonts w:ascii="Times New Roman" w:eastAsia="Times New Roman" w:hAnsi="Times New Roman" w:cs="Times New Roman"/>
          <w:b/>
          <w:bCs/>
          <w:lang w:val="en-US"/>
        </w:rPr>
        <w:t xml:space="preserve">Notification on essential fact/Disclosure of insider information </w:t>
      </w:r>
      <w:r w:rsidRPr="00AA0E5F">
        <w:rPr>
          <w:rFonts w:ascii="Times New Roman" w:eastAsia="Times New Roman" w:hAnsi="Times New Roman" w:cs="Times New Roman"/>
          <w:b/>
          <w:bCs/>
          <w:lang w:val="en-US"/>
        </w:rPr>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62"/>
        <w:gridCol w:w="1115"/>
        <w:gridCol w:w="1697"/>
        <w:gridCol w:w="2261"/>
      </w:tblGrid>
      <w:tr w:rsidR="008E5850" w:rsidTr="00F405C3">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11EC9"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8E5850" w:rsidRPr="00945F4C"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9702FE">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 xml:space="preserve">Public Joint Stock Company </w:t>
            </w:r>
            <w:r w:rsidRPr="002D294B">
              <w:rPr>
                <w:rFonts w:ascii="Times New Roman" w:eastAsia="Times New Roman" w:hAnsi="Times New Roman" w:cs="Times New Roman"/>
                <w:b/>
                <w:bCs/>
                <w:lang w:val="en-US"/>
              </w:rPr>
              <w:t>«Interregional Distribution Grid Company of the South»</w:t>
            </w:r>
          </w:p>
        </w:tc>
      </w:tr>
      <w:tr w:rsidR="008E5850" w:rsidRPr="00945F4C"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8E5850" w:rsidRPr="00945F4C"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11EC9" w:rsidP="00B94FE8">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8E5850"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11EC9"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8E5850"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11EC9"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8E5850"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11EC9"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8E5850" w:rsidRPr="00945F4C"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45F4C" w:rsidRDefault="00611EC9" w:rsidP="00D87AA9">
            <w:pPr>
              <w:widowControl/>
              <w:ind w:left="57" w:right="57"/>
              <w:jc w:val="both"/>
              <w:rPr>
                <w:rFonts w:ascii="Times New Roman" w:eastAsia="Times New Roman" w:hAnsi="Times New Roman" w:cs="Times New Roman"/>
                <w:b/>
                <w:bCs/>
                <w:u w:val="single"/>
                <w:lang w:val="en-US"/>
              </w:rPr>
            </w:pPr>
            <w:hyperlink r:id="rId8" w:history="1">
              <w:r w:rsidRPr="009702FE">
                <w:rPr>
                  <w:rFonts w:ascii="Times New Roman" w:eastAsia="Times New Roman" w:hAnsi="Times New Roman" w:cs="Times New Roman"/>
                  <w:b/>
                  <w:bCs/>
                  <w:u w:val="single"/>
                  <w:lang w:val="en-US" w:eastAsia="en-US" w:bidi="en-US"/>
                </w:rPr>
                <w:t>http</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www</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mrsk</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yuga</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ru</w:t>
              </w:r>
            </w:hyperlink>
          </w:p>
          <w:p w:rsidR="002D294B" w:rsidRPr="00945F4C" w:rsidRDefault="00611EC9" w:rsidP="00D87AA9">
            <w:pPr>
              <w:widowControl/>
              <w:ind w:left="57" w:right="57"/>
              <w:jc w:val="both"/>
              <w:rPr>
                <w:rFonts w:ascii="Times New Roman" w:eastAsia="Times New Roman" w:hAnsi="Times New Roman" w:cs="Times New Roman"/>
                <w:b/>
                <w:bCs/>
                <w:lang w:val="en-US"/>
              </w:rPr>
            </w:pPr>
            <w:hyperlink r:id="rId9" w:history="1">
              <w:r w:rsidRPr="009702FE">
                <w:rPr>
                  <w:rFonts w:ascii="Times New Roman" w:eastAsia="Times New Roman" w:hAnsi="Times New Roman" w:cs="Times New Roman"/>
                  <w:b/>
                  <w:bCs/>
                  <w:u w:val="single"/>
                  <w:lang w:val="en-US" w:eastAsia="en-US" w:bidi="en-US"/>
                </w:rPr>
                <w:t>http</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www</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e</w:t>
              </w:r>
              <w:r w:rsidRPr="00945F4C">
                <w:rPr>
                  <w:rFonts w:ascii="Times New Roman" w:eastAsia="Times New Roman" w:hAnsi="Times New Roman" w:cs="Times New Roman"/>
                  <w:b/>
                  <w:bCs/>
                  <w:u w:val="single"/>
                  <w:lang w:val="en-US" w:eastAsia="en-US" w:bidi="en-US"/>
                </w:rPr>
                <w:t>-</w:t>
              </w:r>
            </w:hyperlink>
            <w:hyperlink r:id="rId10" w:history="1">
              <w:r w:rsidRPr="009702FE">
                <w:rPr>
                  <w:rFonts w:ascii="Times New Roman" w:eastAsia="Times New Roman" w:hAnsi="Times New Roman" w:cs="Times New Roman"/>
                  <w:b/>
                  <w:bCs/>
                  <w:u w:val="single"/>
                  <w:lang w:val="en-US" w:eastAsia="en-US" w:bidi="en-US"/>
                </w:rPr>
                <w:t>disclosure</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ru</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portal</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company</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aspx</w:t>
              </w:r>
              <w:r w:rsidRPr="00945F4C">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id</w:t>
              </w:r>
              <w:r w:rsidRPr="00945F4C">
                <w:rPr>
                  <w:rFonts w:ascii="Times New Roman" w:eastAsia="Times New Roman" w:hAnsi="Times New Roman" w:cs="Times New Roman"/>
                  <w:b/>
                  <w:bCs/>
                  <w:u w:val="single"/>
                  <w:lang w:val="en-US" w:eastAsia="en-US" w:bidi="en-US"/>
                </w:rPr>
                <w:t>=11999</w:t>
              </w:r>
            </w:hyperlink>
          </w:p>
        </w:tc>
      </w:tr>
      <w:tr w:rsidR="008E5850" w:rsidTr="00F405C3">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RDefault="00611EC9" w:rsidP="009E7EEF">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8E5850" w:rsidRPr="00945F4C" w:rsidTr="00D6102E">
        <w:tblPrEx>
          <w:tblBorders>
            <w:top w:val="nil"/>
            <w:left w:val="nil"/>
            <w:bottom w:val="nil"/>
            <w:right w:val="nil"/>
            <w:insideH w:val="nil"/>
            <w:insideV w:val="nil"/>
          </w:tblBorders>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D6102E" w:rsidRPr="00945F4C" w:rsidRDefault="00611EC9" w:rsidP="00D6102E">
            <w:pPr>
              <w:widowControl/>
              <w:spacing w:after="240"/>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2.1.</w:t>
            </w:r>
            <w:r w:rsidRPr="00D6102E">
              <w:rPr>
                <w:rFonts w:ascii="Times New Roman" w:eastAsia="Times New Roman" w:hAnsi="Times New Roman" w:cs="Times New Roman"/>
                <w:color w:val="auto"/>
                <w:lang w:val="en-US"/>
              </w:rPr>
              <w:tab/>
            </w:r>
            <w:r w:rsidRPr="00D6102E">
              <w:rPr>
                <w:rFonts w:ascii="Times New Roman" w:eastAsia="Times New Roman" w:hAnsi="Times New Roman" w:cs="Times New Roman"/>
                <w:color w:val="auto"/>
                <w:lang w:val="en-US"/>
              </w:rPr>
              <w:t xml:space="preserve">Quorum of issuer court of directors meeting and the voting results on items of decision making: </w:t>
            </w:r>
            <w:r w:rsidRPr="00D6102E">
              <w:rPr>
                <w:rFonts w:ascii="Times New Roman" w:eastAsia="Times New Roman" w:hAnsi="Times New Roman" w:cs="Times New Roman"/>
                <w:b/>
                <w:bCs/>
                <w:i/>
                <w:iCs/>
                <w:color w:val="auto"/>
                <w:lang w:val="en-US"/>
              </w:rPr>
              <w:t>11 of 11 members of the Court of directors took part in the Court of directors meeting, the quorum is possessed.</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 xml:space="preserve">Voting results: </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b/>
                <w:bCs/>
                <w:color w:val="auto"/>
                <w:lang w:val="en-US"/>
              </w:rPr>
              <w:t xml:space="preserve">On question № 1 </w:t>
            </w:r>
            <w:r w:rsidRPr="00D6102E">
              <w:rPr>
                <w:rFonts w:ascii="Times New Roman" w:eastAsia="Times New Roman" w:hAnsi="Times New Roman" w:cs="Times New Roman"/>
                <w:color w:val="auto"/>
                <w:lang w:val="en-US"/>
              </w:rPr>
              <w:t>of the agenda:</w:t>
            </w:r>
            <w:r w:rsidRPr="00D6102E">
              <w:rPr>
                <w:rFonts w:ascii="Times New Roman" w:eastAsia="Times New Roman" w:hAnsi="Times New Roman" w:cs="Times New Roman"/>
                <w:color w:val="auto"/>
                <w:lang w:val="en-US"/>
              </w:rPr>
              <w:t xml:space="preserve"> </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Paragraph 1 of the decision:</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“FOR” – 9 votes;</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“Against” – 2 votes;</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“Abstained” - 0 votes.</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Paragraph 2 of the decision:</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“FOR” – 11 votes;</w:t>
            </w:r>
          </w:p>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“AGAINST” – 0 votes;</w:t>
            </w:r>
          </w:p>
          <w:p w:rsidR="00D6102E" w:rsidRPr="00945F4C" w:rsidRDefault="00611EC9" w:rsidP="00D6102E">
            <w:pPr>
              <w:widowControl/>
              <w:spacing w:after="240"/>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“Abstained” - 0 votes.</w:t>
            </w:r>
          </w:p>
        </w:tc>
      </w:tr>
      <w:tr w:rsidR="008E5850" w:rsidRPr="00945F4C" w:rsidTr="00D6102E">
        <w:tblPrEx>
          <w:tblBorders>
            <w:top w:val="nil"/>
            <w:left w:val="nil"/>
            <w:bottom w:val="nil"/>
            <w:right w:val="nil"/>
            <w:insideH w:val="nil"/>
            <w:insideV w:val="nil"/>
          </w:tblBorders>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D6102E" w:rsidRPr="00945F4C" w:rsidRDefault="00611EC9" w:rsidP="00D6102E">
            <w:pPr>
              <w:widowControl/>
              <w:ind w:left="57" w:right="57"/>
              <w:jc w:val="center"/>
              <w:rPr>
                <w:rFonts w:ascii="Times New Roman" w:eastAsia="Times New Roman" w:hAnsi="Times New Roman" w:cs="Times New Roman"/>
                <w:color w:val="auto"/>
                <w:lang w:val="en-US"/>
              </w:rPr>
            </w:pPr>
            <w:r w:rsidRPr="00D6102E">
              <w:rPr>
                <w:rFonts w:ascii="Times New Roman" w:eastAsia="Times New Roman" w:hAnsi="Times New Roman" w:cs="Times New Roman"/>
                <w:b/>
                <w:bCs/>
                <w:color w:val="auto"/>
                <w:lang w:val="en-US"/>
              </w:rPr>
              <w:t xml:space="preserve">Insider Information disclosure on agenda item 1: "On approving the </w:t>
            </w:r>
            <w:r w:rsidRPr="00D6102E">
              <w:rPr>
                <w:rFonts w:ascii="Times New Roman" w:eastAsia="Times New Roman" w:hAnsi="Times New Roman" w:cs="Times New Roman"/>
                <w:b/>
                <w:bCs/>
                <w:color w:val="auto"/>
                <w:lang w:val="en-US"/>
              </w:rPr>
              <w:t>business plan of PJSC" IDGC of the South "for 2018 and forecasting indicators for 2019-2022 years."</w:t>
            </w:r>
          </w:p>
        </w:tc>
      </w:tr>
      <w:tr w:rsidR="008E5850" w:rsidTr="00D6102E">
        <w:tblPrEx>
          <w:tblBorders>
            <w:top w:val="nil"/>
            <w:left w:val="nil"/>
            <w:bottom w:val="nil"/>
            <w:right w:val="nil"/>
            <w:insideH w:val="nil"/>
            <w:insideV w:val="nil"/>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1.</w:t>
            </w:r>
            <w:r w:rsidRPr="00D6102E">
              <w:rPr>
                <w:rFonts w:ascii="Times New Roman" w:eastAsia="Times New Roman" w:hAnsi="Times New Roman" w:cs="Times New Roman"/>
                <w:color w:val="auto"/>
                <w:lang w:val="en-US"/>
              </w:rPr>
              <w:tab/>
              <w:t>Approve the business plan of PJSC "IDGC of the South" for 2018 and take note of the forecast indicators for the period 2019-2022, according to annex № 1</w:t>
            </w:r>
            <w:r w:rsidRPr="00D6102E">
              <w:rPr>
                <w:rFonts w:ascii="Times New Roman" w:eastAsia="Times New Roman" w:hAnsi="Times New Roman" w:cs="Times New Roman"/>
                <w:color w:val="auto"/>
                <w:lang w:val="en-US"/>
              </w:rPr>
              <w:t xml:space="preserve"> to the present decision of the Board of Directors of the company.</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w:t>
            </w:r>
            <w:r w:rsidRPr="00D6102E">
              <w:rPr>
                <w:rFonts w:ascii="Times New Roman" w:eastAsia="Times New Roman" w:hAnsi="Times New Roman" w:cs="Times New Roman"/>
                <w:color w:val="auto"/>
                <w:lang w:val="en-US"/>
              </w:rPr>
              <w:tab/>
              <w:t>To entrust the sole executive body of PJSC "IDGC of the South" to provide:</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2.1.</w:t>
            </w:r>
            <w:r w:rsidRPr="00D6102E">
              <w:rPr>
                <w:rFonts w:ascii="Times New Roman" w:eastAsia="Times New Roman" w:hAnsi="Times New Roman" w:cs="Times New Roman"/>
                <w:color w:val="auto"/>
                <w:lang w:val="en-US"/>
              </w:rPr>
              <w:tab/>
              <w:t xml:space="preserve">Compliance of operating expenses with the level of operating expenses stipulated in the tariff-balance </w:t>
            </w:r>
            <w:r w:rsidRPr="00D6102E">
              <w:rPr>
                <w:rFonts w:ascii="Times New Roman" w:eastAsia="Times New Roman" w:hAnsi="Times New Roman" w:cs="Times New Roman"/>
                <w:color w:val="auto"/>
                <w:lang w:val="en-US"/>
              </w:rPr>
              <w:t>decisions for each subject of tariff regulation since 2018;</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2.2.</w:t>
            </w:r>
            <w:r w:rsidRPr="00D6102E">
              <w:rPr>
                <w:rFonts w:ascii="Times New Roman" w:eastAsia="Times New Roman" w:hAnsi="Times New Roman" w:cs="Times New Roman"/>
                <w:color w:val="auto"/>
                <w:lang w:val="en-US"/>
              </w:rPr>
              <w:tab/>
              <w:t>In case of failure to execute p. 2.1 of the present decision on the results of the accepted tariff-balance decisions for 2018, to provide adjustment of the company's business plan for 2018 an</w:t>
            </w:r>
            <w:r w:rsidRPr="00D6102E">
              <w:rPr>
                <w:rFonts w:ascii="Times New Roman" w:eastAsia="Times New Roman" w:hAnsi="Times New Roman" w:cs="Times New Roman"/>
                <w:color w:val="auto"/>
                <w:lang w:val="en-US"/>
              </w:rPr>
              <w:t>d forecast indicators for the period of 2019-2022 years, taking into account the conformity of Operating expenses in the business plan for 2018-2022. The level of expenses, taken into account in the tariff-balance decisions for 2018.</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Term 28.02.2018.</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2.3.</w:t>
            </w:r>
            <w:r w:rsidRPr="00D6102E">
              <w:rPr>
                <w:rFonts w:ascii="Times New Roman" w:eastAsia="Times New Roman" w:hAnsi="Times New Roman" w:cs="Times New Roman"/>
                <w:color w:val="auto"/>
                <w:lang w:val="en-US"/>
              </w:rPr>
              <w:tab/>
            </w:r>
            <w:r w:rsidRPr="00D6102E">
              <w:rPr>
                <w:rFonts w:ascii="Times New Roman" w:eastAsia="Times New Roman" w:hAnsi="Times New Roman" w:cs="Times New Roman"/>
                <w:color w:val="auto"/>
                <w:lang w:val="en-US"/>
              </w:rPr>
              <w:t>According to the results of approval by the Board of directors of PJSC "grids" of the updated development plan of PJSC "IDGC of the South" to ensure the adjustment of the company's business plan for 2018 and forecasted indicators for the period 2019-2022 y</w:t>
            </w:r>
            <w:r w:rsidRPr="00D6102E">
              <w:rPr>
                <w:rFonts w:ascii="Times New Roman" w:eastAsia="Times New Roman" w:hAnsi="Times New Roman" w:cs="Times New Roman"/>
                <w:color w:val="auto"/>
                <w:lang w:val="en-US"/>
              </w:rPr>
              <w:t>ears if necessary;</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2.4.</w:t>
            </w:r>
            <w:r w:rsidRPr="00D6102E">
              <w:rPr>
                <w:rFonts w:ascii="Times New Roman" w:eastAsia="Times New Roman" w:hAnsi="Times New Roman" w:cs="Times New Roman"/>
                <w:color w:val="auto"/>
                <w:lang w:val="en-US"/>
              </w:rPr>
              <w:tab/>
              <w:t>Quarterly performance of the EBITDA indicator in accordance with the methodology for calculating key performance indicators;</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2.5.</w:t>
            </w:r>
            <w:r w:rsidRPr="00D6102E">
              <w:rPr>
                <w:rFonts w:ascii="Times New Roman" w:eastAsia="Times New Roman" w:hAnsi="Times New Roman" w:cs="Times New Roman"/>
                <w:color w:val="auto"/>
                <w:lang w:val="en-US"/>
              </w:rPr>
              <w:tab/>
              <w:t xml:space="preserve">Development of measures to reduce losses of electric energy, ensuring achievement of target values of </w:t>
            </w:r>
            <w:r w:rsidRPr="00D6102E">
              <w:rPr>
                <w:rFonts w:ascii="Times New Roman" w:eastAsia="Times New Roman" w:hAnsi="Times New Roman" w:cs="Times New Roman"/>
                <w:color w:val="auto"/>
                <w:lang w:val="en-US"/>
              </w:rPr>
              <w:t>indicator (indicator) "Electric power loss in electric networks from the total volume of power release" of the State program The Russian Federation "Energy Efficiency and power development", approved by the Government of the Russian Federation of 15.04.201</w:t>
            </w:r>
            <w:r w:rsidRPr="00D6102E">
              <w:rPr>
                <w:rFonts w:ascii="Times New Roman" w:eastAsia="Times New Roman" w:hAnsi="Times New Roman" w:cs="Times New Roman"/>
                <w:color w:val="auto"/>
                <w:lang w:val="en-US"/>
              </w:rPr>
              <w:t>4 № 321, beginning in 2019, and the identification of sources of funding for these activities;</w:t>
            </w:r>
          </w:p>
          <w:p w:rsidR="00D6102E" w:rsidRPr="00945F4C" w:rsidRDefault="00611EC9" w:rsidP="00D6102E">
            <w:pPr>
              <w:widowControl/>
              <w:ind w:left="57" w:right="57" w:firstLine="652"/>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lastRenderedPageBreak/>
              <w:t>2.6.</w:t>
            </w:r>
            <w:r w:rsidRPr="00D6102E">
              <w:rPr>
                <w:rFonts w:ascii="Times New Roman" w:eastAsia="Times New Roman" w:hAnsi="Times New Roman" w:cs="Times New Roman"/>
                <w:color w:val="auto"/>
                <w:lang w:val="en-US"/>
              </w:rPr>
              <w:tab/>
              <w:t>Introduction of necessary changes and additions to the program of measures on reduction of electric energy losses in the network complex of PJSC "IDGC of th</w:t>
            </w:r>
            <w:r w:rsidRPr="00D6102E">
              <w:rPr>
                <w:rFonts w:ascii="Times New Roman" w:eastAsia="Times New Roman" w:hAnsi="Times New Roman" w:cs="Times New Roman"/>
                <w:color w:val="auto"/>
                <w:lang w:val="en-US"/>
              </w:rPr>
              <w:t>e South", approved by the decision of the Board of Directors of PJSC "IDGC of the South" from 31.08.2017 (Protocol № 245/2017), taking into account the performance Order stipulated by paragraph 2.5 of this decision of the Board of Directors of the company.</w:t>
            </w:r>
          </w:p>
          <w:p w:rsidR="00D6102E" w:rsidRPr="00D6102E" w:rsidRDefault="00611EC9" w:rsidP="00D6102E">
            <w:pPr>
              <w:widowControl/>
              <w:spacing w:after="240"/>
              <w:ind w:left="57" w:right="57" w:firstLine="652"/>
              <w:jc w:val="both"/>
              <w:rPr>
                <w:rFonts w:ascii="Times New Roman" w:eastAsia="Times New Roman" w:hAnsi="Times New Roman" w:cs="Times New Roman"/>
                <w:color w:val="auto"/>
              </w:rPr>
            </w:pPr>
            <w:r w:rsidRPr="00D6102E">
              <w:rPr>
                <w:rFonts w:ascii="Times New Roman" w:eastAsia="Times New Roman" w:hAnsi="Times New Roman" w:cs="Times New Roman"/>
                <w:color w:val="auto"/>
                <w:lang w:val="en-US"/>
              </w:rPr>
              <w:t>Term 01.09.2018.</w:t>
            </w:r>
          </w:p>
        </w:tc>
      </w:tr>
      <w:tr w:rsidR="008E5850" w:rsidRPr="00945F4C" w:rsidTr="00D6102E">
        <w:tblPrEx>
          <w:tblBorders>
            <w:top w:val="nil"/>
            <w:left w:val="nil"/>
            <w:bottom w:val="nil"/>
            <w:right w:val="nil"/>
            <w:insideH w:val="nil"/>
            <w:insideV w:val="nil"/>
          </w:tblBorders>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6102E" w:rsidRPr="00945F4C" w:rsidRDefault="00611EC9" w:rsidP="00D6102E">
            <w:pPr>
              <w:widowControl/>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lastRenderedPageBreak/>
              <w:t>2.3.</w:t>
            </w:r>
            <w:r w:rsidRPr="00D6102E">
              <w:rPr>
                <w:rFonts w:ascii="Times New Roman" w:eastAsia="Times New Roman" w:hAnsi="Times New Roman" w:cs="Times New Roman"/>
                <w:color w:val="auto"/>
                <w:lang w:val="en-US"/>
              </w:rPr>
              <w:tab/>
              <w:t xml:space="preserve">Date of the Issuer’s board of directors meeting, at which the corresponding resolutions were accepted: </w:t>
            </w:r>
            <w:r w:rsidRPr="00D6102E">
              <w:rPr>
                <w:rFonts w:ascii="Times New Roman" w:eastAsia="Times New Roman" w:hAnsi="Times New Roman" w:cs="Times New Roman"/>
                <w:b/>
                <w:bCs/>
                <w:i/>
                <w:iCs/>
                <w:color w:val="auto"/>
                <w:lang w:val="en-US"/>
              </w:rPr>
              <w:t>December 29, 2017.</w:t>
            </w:r>
          </w:p>
          <w:p w:rsidR="00D6102E" w:rsidRPr="00945F4C" w:rsidRDefault="00611EC9" w:rsidP="00D6102E">
            <w:pPr>
              <w:widowControl/>
              <w:spacing w:after="240"/>
              <w:ind w:left="57" w:right="57"/>
              <w:jc w:val="both"/>
              <w:rPr>
                <w:rFonts w:ascii="Times New Roman" w:eastAsia="Times New Roman" w:hAnsi="Times New Roman" w:cs="Times New Roman"/>
                <w:color w:val="auto"/>
                <w:lang w:val="en-US"/>
              </w:rPr>
            </w:pPr>
            <w:r w:rsidRPr="00D6102E">
              <w:rPr>
                <w:rFonts w:ascii="Times New Roman" w:eastAsia="Times New Roman" w:hAnsi="Times New Roman" w:cs="Times New Roman"/>
                <w:color w:val="auto"/>
                <w:lang w:val="en-US"/>
              </w:rPr>
              <w:t>2.4.</w:t>
            </w:r>
            <w:r w:rsidRPr="00D6102E">
              <w:rPr>
                <w:rFonts w:ascii="Times New Roman" w:eastAsia="Times New Roman" w:hAnsi="Times New Roman" w:cs="Times New Roman"/>
                <w:color w:val="auto"/>
                <w:lang w:val="en-US"/>
              </w:rPr>
              <w:tab/>
            </w:r>
            <w:r w:rsidRPr="00D6102E">
              <w:rPr>
                <w:rFonts w:ascii="Times New Roman" w:eastAsia="Times New Roman" w:hAnsi="Times New Roman" w:cs="Times New Roman"/>
                <w:color w:val="auto"/>
                <w:lang w:val="en-US"/>
              </w:rPr>
              <w:t xml:space="preserve">Date of drafting and number of the minutes of the Issuer’s Board of Directors meeting, at which the corresponding decisions were accepted: </w:t>
            </w:r>
            <w:r w:rsidRPr="00D6102E">
              <w:rPr>
                <w:rFonts w:ascii="Times New Roman" w:eastAsia="Times New Roman" w:hAnsi="Times New Roman" w:cs="Times New Roman"/>
                <w:b/>
                <w:bCs/>
                <w:i/>
                <w:iCs/>
                <w:color w:val="auto"/>
                <w:lang w:val="en-US"/>
              </w:rPr>
              <w:t>09 January 2018, Minutes No. 2054/2018.</w:t>
            </w:r>
          </w:p>
        </w:tc>
      </w:tr>
      <w:tr w:rsidR="008E5850" w:rsidTr="00F727A0">
        <w:tblPrEx>
          <w:tblBorders>
            <w:top w:val="nil"/>
            <w:left w:val="nil"/>
            <w:bottom w:val="nil"/>
            <w:right w:val="nil"/>
            <w:insideH w:val="nil"/>
            <w:insideV w:val="nil"/>
          </w:tblBorders>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611EC9"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8E5850" w:rsidTr="00F727A0">
        <w:tblPrEx>
          <w:tblBorders>
            <w:top w:val="nil"/>
            <w:left w:val="nil"/>
            <w:bottom w:val="nil"/>
            <w:right w:val="nil"/>
            <w:insideH w:val="nil"/>
            <w:insideV w:val="nil"/>
          </w:tblBorders>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945F4C" w:rsidRDefault="00611EC9" w:rsidP="0010386C">
            <w:pPr>
              <w:widowControl/>
              <w:spacing w:before="120"/>
              <w:ind w:left="697" w:right="57" w:hanging="640"/>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Head of department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w:t>
            </w:r>
            <w:r w:rsidRPr="002D294B">
              <w:rPr>
                <w:rFonts w:ascii="Times New Roman" w:eastAsia="Times New Roman" w:hAnsi="Times New Roman" w:cs="Times New Roman"/>
                <w:lang w:val="en-US"/>
              </w:rPr>
              <w:t xml:space="preserve"> of 01.01.2018 №78-18)</w:t>
            </w:r>
          </w:p>
        </w:tc>
        <w:tc>
          <w:tcPr>
            <w:tcW w:w="854" w:type="pct"/>
            <w:tcBorders>
              <w:top w:val="single" w:sz="4" w:space="0" w:color="auto"/>
            </w:tcBorders>
            <w:shd w:val="clear" w:color="auto" w:fill="FFFFFF"/>
          </w:tcPr>
          <w:p w:rsidR="002D294B" w:rsidRPr="00945F4C" w:rsidRDefault="00611EC9" w:rsidP="009702FE">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611EC9" w:rsidP="009702FE">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8E5850" w:rsidTr="00F727A0">
        <w:tblPrEx>
          <w:tblBorders>
            <w:top w:val="nil"/>
            <w:left w:val="nil"/>
            <w:bottom w:val="nil"/>
            <w:right w:val="nil"/>
            <w:insideH w:val="nil"/>
            <w:insideV w:val="nil"/>
          </w:tblBorders>
        </w:tblPrEx>
        <w:trPr>
          <w:trHeight w:val="283"/>
        </w:trPr>
        <w:tc>
          <w:tcPr>
            <w:tcW w:w="3008" w:type="pct"/>
            <w:gridSpan w:val="2"/>
            <w:vMerge/>
            <w:tcBorders>
              <w:left w:val="single" w:sz="4" w:space="0" w:color="auto"/>
            </w:tcBorders>
            <w:shd w:val="clear" w:color="auto" w:fill="FFFFFF"/>
          </w:tcPr>
          <w:p w:rsidR="002D294B" w:rsidRPr="002D294B" w:rsidRDefault="00611EC9"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611EC9" w:rsidP="009702FE">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611EC9" w:rsidP="009702FE">
            <w:pPr>
              <w:widowControl/>
              <w:spacing w:before="120"/>
              <w:ind w:left="57" w:right="57"/>
              <w:rPr>
                <w:rFonts w:ascii="Times New Roman" w:hAnsi="Times New Roman" w:cs="Times New Roman"/>
              </w:rPr>
            </w:pPr>
          </w:p>
        </w:tc>
      </w:tr>
      <w:tr w:rsidR="008E5850" w:rsidTr="00F727A0">
        <w:tblPrEx>
          <w:tblBorders>
            <w:top w:val="nil"/>
            <w:left w:val="nil"/>
            <w:bottom w:val="nil"/>
            <w:right w:val="nil"/>
            <w:insideH w:val="nil"/>
            <w:insideV w:val="nil"/>
          </w:tblBorders>
        </w:tblPrEx>
        <w:trPr>
          <w:trHeight w:val="283"/>
        </w:trPr>
        <w:tc>
          <w:tcPr>
            <w:tcW w:w="3008" w:type="pct"/>
            <w:gridSpan w:val="2"/>
            <w:vMerge/>
            <w:tcBorders>
              <w:left w:val="single" w:sz="4" w:space="0" w:color="auto"/>
            </w:tcBorders>
            <w:shd w:val="clear" w:color="auto" w:fill="FFFFFF"/>
          </w:tcPr>
          <w:p w:rsidR="002D294B" w:rsidRPr="002D294B" w:rsidRDefault="00611EC9"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RDefault="00611EC9"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611EC9" w:rsidP="009702FE">
            <w:pPr>
              <w:widowControl/>
              <w:spacing w:before="120"/>
              <w:ind w:left="57" w:right="57"/>
              <w:rPr>
                <w:rFonts w:ascii="Times New Roman" w:hAnsi="Times New Roman" w:cs="Times New Roman"/>
              </w:rPr>
            </w:pPr>
          </w:p>
        </w:tc>
      </w:tr>
      <w:tr w:rsidR="008E5850" w:rsidTr="00F727A0">
        <w:tblPrEx>
          <w:tblBorders>
            <w:top w:val="nil"/>
            <w:left w:val="nil"/>
            <w:bottom w:val="nil"/>
            <w:right w:val="nil"/>
            <w:insideH w:val="nil"/>
            <w:insideV w:val="nil"/>
          </w:tblBorders>
        </w:tblPrEx>
        <w:trPr>
          <w:trHeight w:val="283"/>
        </w:trPr>
        <w:tc>
          <w:tcPr>
            <w:tcW w:w="3008" w:type="pct"/>
            <w:gridSpan w:val="2"/>
            <w:tcBorders>
              <w:left w:val="single" w:sz="4" w:space="0" w:color="auto"/>
              <w:bottom w:val="single" w:sz="4" w:space="0" w:color="auto"/>
            </w:tcBorders>
            <w:shd w:val="clear" w:color="auto" w:fill="FFFFFF"/>
          </w:tcPr>
          <w:p w:rsidR="002D294B" w:rsidRPr="002D294B" w:rsidRDefault="00611EC9" w:rsidP="0010386C">
            <w:pPr>
              <w:widowControl/>
              <w:ind w:left="57" w:right="57"/>
              <w:rPr>
                <w:rFonts w:ascii="Times New Roman" w:eastAsia="Times New Roman" w:hAnsi="Times New Roman" w:cs="Times New Roman"/>
                <w:b/>
                <w:bCs/>
              </w:rPr>
            </w:pPr>
            <w:r>
              <w:rPr>
                <w:rFonts w:ascii="Times New Roman" w:eastAsia="Times New Roman" w:hAnsi="Times New Roman" w:cs="Times New Roman"/>
                <w:lang w:val="en-US"/>
              </w:rPr>
              <w:t>3.2.</w:t>
            </w:r>
            <w:r>
              <w:rPr>
                <w:rFonts w:ascii="Times New Roman" w:eastAsia="Times New Roman" w:hAnsi="Times New Roman" w:cs="Times New Roman"/>
                <w:lang w:val="en-US"/>
              </w:rPr>
              <w:tab/>
              <w:t>Date: January 9, 2018</w:t>
            </w:r>
          </w:p>
        </w:tc>
        <w:tc>
          <w:tcPr>
            <w:tcW w:w="854" w:type="pct"/>
            <w:tcBorders>
              <w:bottom w:val="single" w:sz="4" w:space="0" w:color="auto"/>
            </w:tcBorders>
            <w:shd w:val="clear" w:color="auto" w:fill="FFFFFF"/>
          </w:tcPr>
          <w:p w:rsidR="002D294B" w:rsidRPr="002D294B" w:rsidRDefault="00611EC9"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611EC9" w:rsidP="002D294B">
            <w:pPr>
              <w:widowControl/>
              <w:ind w:left="57" w:right="57"/>
              <w:rPr>
                <w:rFonts w:ascii="Times New Roman" w:hAnsi="Times New Roman" w:cs="Times New Roman"/>
              </w:rPr>
            </w:pPr>
          </w:p>
        </w:tc>
      </w:tr>
    </w:tbl>
    <w:p w:rsidR="002D294B" w:rsidRPr="002D294B" w:rsidRDefault="00611EC9" w:rsidP="002D294B">
      <w:pPr>
        <w:widowControl/>
        <w:rPr>
          <w:rFonts w:ascii="Times New Roman" w:hAnsi="Times New Roman" w:cs="Times New Roman"/>
        </w:rPr>
      </w:pPr>
    </w:p>
    <w:sectPr w:rsidR="002D294B" w:rsidRPr="002D294B" w:rsidSect="00AA0E5F">
      <w:headerReference w:type="default" r:id="rId11"/>
      <w:pgSz w:w="11900" w:h="16840"/>
      <w:pgMar w:top="567" w:right="851" w:bottom="567"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C9" w:rsidRDefault="00611EC9">
      <w:r>
        <w:separator/>
      </w:r>
    </w:p>
  </w:endnote>
  <w:endnote w:type="continuationSeparator" w:id="0">
    <w:p w:rsidR="00611EC9" w:rsidRDefault="0061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C9" w:rsidRDefault="00611EC9">
      <w:r>
        <w:separator/>
      </w:r>
    </w:p>
  </w:footnote>
  <w:footnote w:type="continuationSeparator" w:id="0">
    <w:p w:rsidR="00611EC9" w:rsidRDefault="0061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F" w:rsidRPr="00AA0E5F" w:rsidRDefault="00611EC9" w:rsidP="00AA0E5F">
    <w:pPr>
      <w:pStyle w:val="a5"/>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945F4C">
      <w:rPr>
        <w:rFonts w:ascii="Times New Roman" w:hAnsi="Times New Roman" w:cs="Times New Roman"/>
        <w:noProof/>
      </w:rPr>
      <w:t>1</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50"/>
    <w:rsid w:val="00611EC9"/>
    <w:rsid w:val="008E5850"/>
    <w:rsid w:val="0094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 w:type="paragraph" w:styleId="a5">
    <w:name w:val="header"/>
    <w:basedOn w:val="a"/>
    <w:link w:val="a6"/>
    <w:uiPriority w:val="99"/>
    <w:unhideWhenUsed/>
    <w:rsid w:val="00AA0E5F"/>
    <w:pPr>
      <w:tabs>
        <w:tab w:val="center" w:pos="4844"/>
        <w:tab w:val="right" w:pos="9689"/>
      </w:tabs>
    </w:pPr>
  </w:style>
  <w:style w:type="character" w:customStyle="1" w:styleId="a6">
    <w:name w:val="Верхний колонтитул Знак"/>
    <w:basedOn w:val="a0"/>
    <w:link w:val="a5"/>
    <w:uiPriority w:val="99"/>
    <w:rsid w:val="00AA0E5F"/>
    <w:rPr>
      <w:color w:val="000000"/>
    </w:rPr>
  </w:style>
  <w:style w:type="paragraph" w:styleId="a7">
    <w:name w:val="footer"/>
    <w:basedOn w:val="a"/>
    <w:link w:val="a8"/>
    <w:uiPriority w:val="99"/>
    <w:unhideWhenUsed/>
    <w:rsid w:val="00AA0E5F"/>
    <w:pPr>
      <w:tabs>
        <w:tab w:val="center" w:pos="4844"/>
        <w:tab w:val="right" w:pos="9689"/>
      </w:tabs>
    </w:pPr>
  </w:style>
  <w:style w:type="character" w:customStyle="1" w:styleId="a8">
    <w:name w:val="Нижний колонтитул Знак"/>
    <w:basedOn w:val="a0"/>
    <w:link w:val="a7"/>
    <w:uiPriority w:val="99"/>
    <w:rsid w:val="00AA0E5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 w:type="paragraph" w:styleId="a5">
    <w:name w:val="header"/>
    <w:basedOn w:val="a"/>
    <w:link w:val="a6"/>
    <w:uiPriority w:val="99"/>
    <w:unhideWhenUsed/>
    <w:rsid w:val="00AA0E5F"/>
    <w:pPr>
      <w:tabs>
        <w:tab w:val="center" w:pos="4844"/>
        <w:tab w:val="right" w:pos="9689"/>
      </w:tabs>
    </w:pPr>
  </w:style>
  <w:style w:type="character" w:customStyle="1" w:styleId="a6">
    <w:name w:val="Верхний колонтитул Знак"/>
    <w:basedOn w:val="a0"/>
    <w:link w:val="a5"/>
    <w:uiPriority w:val="99"/>
    <w:rsid w:val="00AA0E5F"/>
    <w:rPr>
      <w:color w:val="000000"/>
    </w:rPr>
  </w:style>
  <w:style w:type="paragraph" w:styleId="a7">
    <w:name w:val="footer"/>
    <w:basedOn w:val="a"/>
    <w:link w:val="a8"/>
    <w:uiPriority w:val="99"/>
    <w:unhideWhenUsed/>
    <w:rsid w:val="00AA0E5F"/>
    <w:pPr>
      <w:tabs>
        <w:tab w:val="center" w:pos="4844"/>
        <w:tab w:val="right" w:pos="9689"/>
      </w:tabs>
    </w:pPr>
  </w:style>
  <w:style w:type="character" w:customStyle="1" w:styleId="a8">
    <w:name w:val="Нижний колонтитул Знак"/>
    <w:basedOn w:val="a0"/>
    <w:link w:val="a7"/>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2018-03-14T15:04:00Z</dcterms:created>
  <dcterms:modified xsi:type="dcterms:W3CDTF">2018-04-14T18:59:00Z</dcterms:modified>
</cp:coreProperties>
</file>